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3FF27" w14:textId="706DCCCF" w:rsidR="001900F0" w:rsidRDefault="009743A4">
      <w:pPr>
        <w:jc w:val="center"/>
        <w:rPr>
          <w:rFonts w:ascii="仿宋_GB2312" w:eastAsia="仿宋_GB2312" w:hAnsi="宋体" w:cs="宋体" w:hint="eastAsia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沿海典型港口集装箱船直靠率（202</w:t>
      </w:r>
      <w:r w:rsidR="00C56AD4">
        <w:rPr>
          <w:rFonts w:ascii="仿宋_GB2312" w:eastAsia="仿宋_GB2312" w:hAnsi="宋体" w:cs="宋体" w:hint="eastAsia"/>
          <w:b/>
          <w:bCs/>
          <w:sz w:val="32"/>
          <w:szCs w:val="32"/>
        </w:rPr>
        <w:t>5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年</w:t>
      </w:r>
      <w:r w:rsidR="00535844">
        <w:rPr>
          <w:rFonts w:ascii="仿宋_GB2312" w:eastAsia="仿宋_GB2312" w:hAnsi="宋体" w:cs="宋体" w:hint="eastAsia"/>
          <w:b/>
          <w:bCs/>
          <w:sz w:val="32"/>
          <w:szCs w:val="32"/>
        </w:rPr>
        <w:t>2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451"/>
        <w:gridCol w:w="1487"/>
        <w:gridCol w:w="1575"/>
        <w:gridCol w:w="1451"/>
        <w:gridCol w:w="1487"/>
        <w:gridCol w:w="1575"/>
      </w:tblGrid>
      <w:tr w:rsidR="001900F0" w14:paraId="2345BE2A" w14:textId="77777777" w:rsidTr="000F3450">
        <w:trPr>
          <w:trHeight w:val="590"/>
          <w:jc w:val="center"/>
        </w:trPr>
        <w:tc>
          <w:tcPr>
            <w:tcW w:w="0" w:type="auto"/>
            <w:vMerge w:val="restart"/>
            <w:vAlign w:val="center"/>
          </w:tcPr>
          <w:p w14:paraId="304060B2" w14:textId="77777777"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港口</w:t>
            </w:r>
          </w:p>
        </w:tc>
        <w:tc>
          <w:tcPr>
            <w:tcW w:w="0" w:type="auto"/>
            <w:gridSpan w:val="3"/>
            <w:vAlign w:val="center"/>
          </w:tcPr>
          <w:p w14:paraId="30CA6B4D" w14:textId="0CD73C19" w:rsidR="001900F0" w:rsidRDefault="009743A4" w:rsidP="000F3450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</w:t>
            </w:r>
            <w:r>
              <w:rPr>
                <w:rFonts w:ascii="仿宋_GB2312" w:eastAsia="仿宋_GB2312" w:hAnsi="宋体" w:cs="宋体"/>
                <w:b/>
                <w:bCs/>
                <w:szCs w:val="21"/>
              </w:rPr>
              <w:t>02</w:t>
            </w:r>
            <w:r w:rsidR="00C56AD4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5</w:t>
            </w: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年</w:t>
            </w:r>
            <w:r w:rsidR="00535844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月 当月值</w:t>
            </w:r>
          </w:p>
        </w:tc>
        <w:tc>
          <w:tcPr>
            <w:tcW w:w="0" w:type="auto"/>
            <w:gridSpan w:val="3"/>
            <w:vAlign w:val="center"/>
          </w:tcPr>
          <w:p w14:paraId="60832C42" w14:textId="1B912F95" w:rsidR="001900F0" w:rsidRDefault="009743A4" w:rsidP="000F3450">
            <w:pPr>
              <w:adjustRightInd w:val="0"/>
              <w:snapToGrid w:val="0"/>
              <w:ind w:rightChars="-63" w:right="-132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</w:t>
            </w:r>
            <w:r>
              <w:rPr>
                <w:rFonts w:ascii="仿宋_GB2312" w:eastAsia="仿宋_GB2312" w:hAnsi="宋体" w:cs="宋体"/>
                <w:b/>
                <w:bCs/>
                <w:szCs w:val="21"/>
              </w:rPr>
              <w:t>02</w:t>
            </w:r>
            <w:r w:rsidR="00C56AD4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5</w:t>
            </w: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年1-</w:t>
            </w:r>
            <w:r w:rsidR="002A3E2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月 累积平均值</w:t>
            </w:r>
          </w:p>
        </w:tc>
      </w:tr>
      <w:tr w:rsidR="001900F0" w14:paraId="2C3707FD" w14:textId="77777777" w:rsidTr="000F3450">
        <w:trPr>
          <w:jc w:val="center"/>
        </w:trPr>
        <w:tc>
          <w:tcPr>
            <w:tcW w:w="0" w:type="auto"/>
            <w:vMerge/>
            <w:vAlign w:val="center"/>
          </w:tcPr>
          <w:p w14:paraId="459D1119" w14:textId="77777777" w:rsidR="001900F0" w:rsidRDefault="001900F0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5A5BCA2" w14:textId="77777777"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船型1</w:t>
            </w:r>
          </w:p>
          <w:p w14:paraId="32425072" w14:textId="77777777"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（3000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7999TEU）</w:t>
            </w:r>
          </w:p>
        </w:tc>
        <w:tc>
          <w:tcPr>
            <w:tcW w:w="0" w:type="auto"/>
            <w:vAlign w:val="center"/>
          </w:tcPr>
          <w:p w14:paraId="3514E4BB" w14:textId="77777777"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  <w:p w14:paraId="7D97A010" w14:textId="77777777"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14999TEU）</w:t>
            </w:r>
          </w:p>
        </w:tc>
        <w:tc>
          <w:tcPr>
            <w:tcW w:w="0" w:type="auto"/>
            <w:vAlign w:val="center"/>
          </w:tcPr>
          <w:p w14:paraId="3CE4869D" w14:textId="77777777"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  <w:p w14:paraId="260D182B" w14:textId="77777777"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（15000TEU及以上）</w:t>
            </w:r>
          </w:p>
        </w:tc>
        <w:tc>
          <w:tcPr>
            <w:tcW w:w="0" w:type="auto"/>
            <w:vAlign w:val="center"/>
          </w:tcPr>
          <w:p w14:paraId="5F64E902" w14:textId="77777777"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船型1</w:t>
            </w:r>
          </w:p>
          <w:p w14:paraId="3D4BE531" w14:textId="77777777"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（3000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7999TEU）</w:t>
            </w:r>
          </w:p>
        </w:tc>
        <w:tc>
          <w:tcPr>
            <w:tcW w:w="0" w:type="auto"/>
            <w:vAlign w:val="center"/>
          </w:tcPr>
          <w:p w14:paraId="23A45F1F" w14:textId="77777777"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  <w:p w14:paraId="73E1E553" w14:textId="77777777"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14999TEU）</w:t>
            </w:r>
          </w:p>
        </w:tc>
        <w:tc>
          <w:tcPr>
            <w:tcW w:w="0" w:type="auto"/>
            <w:vAlign w:val="center"/>
          </w:tcPr>
          <w:p w14:paraId="3C27A2C7" w14:textId="77777777"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  <w:p w14:paraId="579C8F6C" w14:textId="77777777"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（15000TEU及以上）</w:t>
            </w:r>
          </w:p>
        </w:tc>
      </w:tr>
      <w:tr w:rsidR="00535844" w14:paraId="329D0E3B" w14:textId="77777777" w:rsidTr="00535844">
        <w:trPr>
          <w:trHeight w:val="624"/>
          <w:jc w:val="center"/>
        </w:trPr>
        <w:tc>
          <w:tcPr>
            <w:tcW w:w="0" w:type="auto"/>
            <w:vAlign w:val="center"/>
          </w:tcPr>
          <w:p w14:paraId="563A4203" w14:textId="77777777" w:rsidR="00535844" w:rsidRDefault="00535844" w:rsidP="0053584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大连港</w:t>
            </w:r>
          </w:p>
        </w:tc>
        <w:tc>
          <w:tcPr>
            <w:tcW w:w="1451" w:type="dxa"/>
            <w:vAlign w:val="center"/>
          </w:tcPr>
          <w:p w14:paraId="14034369" w14:textId="6C085CDA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535844">
              <w:rPr>
                <w:rFonts w:ascii="宋体" w:hAnsi="宋体" w:hint="eastAsia"/>
                <w:color w:val="000000"/>
                <w:kern w:val="0"/>
                <w:sz w:val="22"/>
              </w:rPr>
              <w:t>74.19%</w:t>
            </w:r>
          </w:p>
        </w:tc>
        <w:tc>
          <w:tcPr>
            <w:tcW w:w="1487" w:type="dxa"/>
            <w:vAlign w:val="center"/>
          </w:tcPr>
          <w:p w14:paraId="5C3DD036" w14:textId="74CDD971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535844">
              <w:rPr>
                <w:rFonts w:ascii="宋体" w:hAnsi="宋体" w:hint="eastAsia"/>
                <w:color w:val="000000"/>
                <w:kern w:val="0"/>
                <w:sz w:val="22"/>
              </w:rPr>
              <w:t>80%</w:t>
            </w:r>
          </w:p>
        </w:tc>
        <w:tc>
          <w:tcPr>
            <w:tcW w:w="1575" w:type="dxa"/>
            <w:vAlign w:val="center"/>
          </w:tcPr>
          <w:p w14:paraId="4A6982E1" w14:textId="1F5CB6C1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535844">
              <w:rPr>
                <w:rFonts w:ascii="宋体" w:hAnsi="宋体" w:hint="eastAsia"/>
                <w:color w:val="000000"/>
                <w:kern w:val="0"/>
                <w:sz w:val="22"/>
              </w:rPr>
              <w:t>88.89%</w:t>
            </w:r>
          </w:p>
        </w:tc>
        <w:tc>
          <w:tcPr>
            <w:tcW w:w="1451" w:type="dxa"/>
            <w:vAlign w:val="center"/>
          </w:tcPr>
          <w:p w14:paraId="4CCED4B8" w14:textId="181BB6FE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535844">
              <w:rPr>
                <w:rFonts w:ascii="宋体" w:hAnsi="宋体" w:hint="eastAsia"/>
                <w:color w:val="000000"/>
                <w:kern w:val="0"/>
                <w:sz w:val="22"/>
              </w:rPr>
              <w:t>82.1%</w:t>
            </w:r>
          </w:p>
        </w:tc>
        <w:tc>
          <w:tcPr>
            <w:tcW w:w="1487" w:type="dxa"/>
            <w:vAlign w:val="center"/>
          </w:tcPr>
          <w:p w14:paraId="35C36EA9" w14:textId="7A47FA53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535844">
              <w:rPr>
                <w:rFonts w:ascii="宋体" w:hAnsi="宋体" w:hint="eastAsia"/>
                <w:color w:val="000000"/>
                <w:kern w:val="0"/>
                <w:sz w:val="22"/>
              </w:rPr>
              <w:t>65%</w:t>
            </w:r>
          </w:p>
        </w:tc>
        <w:tc>
          <w:tcPr>
            <w:tcW w:w="1575" w:type="dxa"/>
            <w:vAlign w:val="center"/>
          </w:tcPr>
          <w:p w14:paraId="25791EBD" w14:textId="3C5E661C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535844">
              <w:rPr>
                <w:rFonts w:ascii="宋体" w:hAnsi="宋体" w:hint="eastAsia"/>
                <w:color w:val="000000"/>
                <w:kern w:val="0"/>
                <w:sz w:val="22"/>
              </w:rPr>
              <w:t>85.35%</w:t>
            </w:r>
          </w:p>
        </w:tc>
      </w:tr>
      <w:tr w:rsidR="00535844" w14:paraId="4C403C86" w14:textId="77777777" w:rsidTr="00535844">
        <w:trPr>
          <w:trHeight w:val="624"/>
          <w:jc w:val="center"/>
        </w:trPr>
        <w:tc>
          <w:tcPr>
            <w:tcW w:w="0" w:type="auto"/>
            <w:vAlign w:val="center"/>
          </w:tcPr>
          <w:p w14:paraId="4E37B18B" w14:textId="77777777" w:rsidR="00535844" w:rsidRDefault="00535844" w:rsidP="0053584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天津港</w:t>
            </w:r>
          </w:p>
        </w:tc>
        <w:tc>
          <w:tcPr>
            <w:tcW w:w="1451" w:type="dxa"/>
            <w:vAlign w:val="center"/>
          </w:tcPr>
          <w:p w14:paraId="49A2FF9B" w14:textId="69098C59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535844">
              <w:rPr>
                <w:rFonts w:ascii="宋体" w:hAnsi="宋体" w:hint="eastAsia"/>
                <w:color w:val="000000"/>
                <w:kern w:val="0"/>
                <w:sz w:val="22"/>
              </w:rPr>
              <w:t>92.21%</w:t>
            </w:r>
          </w:p>
        </w:tc>
        <w:tc>
          <w:tcPr>
            <w:tcW w:w="1487" w:type="dxa"/>
            <w:vAlign w:val="center"/>
          </w:tcPr>
          <w:p w14:paraId="0D34BC8C" w14:textId="697FFCEF" w:rsidR="00535844" w:rsidRPr="002A3E26" w:rsidRDefault="0051045E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</w:t>
            </w:r>
            <w:r w:rsidR="00535844" w:rsidRPr="00535844">
              <w:rPr>
                <w:rFonts w:ascii="宋体" w:hAnsi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575" w:type="dxa"/>
            <w:vAlign w:val="center"/>
          </w:tcPr>
          <w:p w14:paraId="3B31F52A" w14:textId="1C8B2FB3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451" w:type="dxa"/>
            <w:vAlign w:val="center"/>
          </w:tcPr>
          <w:p w14:paraId="06972FD7" w14:textId="365B2A01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535844">
              <w:rPr>
                <w:rFonts w:ascii="宋体" w:hAnsi="宋体" w:hint="eastAsia"/>
                <w:color w:val="000000"/>
                <w:kern w:val="0"/>
                <w:sz w:val="22"/>
              </w:rPr>
              <w:t>93.2%</w:t>
            </w:r>
          </w:p>
        </w:tc>
        <w:tc>
          <w:tcPr>
            <w:tcW w:w="1487" w:type="dxa"/>
            <w:vAlign w:val="center"/>
          </w:tcPr>
          <w:p w14:paraId="71130DF0" w14:textId="220FA905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535844">
              <w:rPr>
                <w:rFonts w:ascii="宋体" w:hAnsi="宋体" w:hint="eastAsia"/>
                <w:color w:val="000000"/>
                <w:kern w:val="0"/>
                <w:sz w:val="22"/>
              </w:rPr>
              <w:t>97.73%</w:t>
            </w:r>
          </w:p>
        </w:tc>
        <w:tc>
          <w:tcPr>
            <w:tcW w:w="1575" w:type="dxa"/>
            <w:vAlign w:val="center"/>
          </w:tcPr>
          <w:p w14:paraId="030AB14B" w14:textId="13746EDD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100%</w:t>
            </w:r>
          </w:p>
        </w:tc>
      </w:tr>
      <w:tr w:rsidR="00535844" w14:paraId="75340A2F" w14:textId="77777777" w:rsidTr="00535844">
        <w:trPr>
          <w:trHeight w:val="624"/>
          <w:jc w:val="center"/>
        </w:trPr>
        <w:tc>
          <w:tcPr>
            <w:tcW w:w="0" w:type="auto"/>
            <w:vAlign w:val="center"/>
          </w:tcPr>
          <w:p w14:paraId="575EB5F3" w14:textId="77777777" w:rsidR="00535844" w:rsidRDefault="00535844" w:rsidP="0053584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青岛港</w:t>
            </w:r>
          </w:p>
        </w:tc>
        <w:tc>
          <w:tcPr>
            <w:tcW w:w="1451" w:type="dxa"/>
            <w:vAlign w:val="center"/>
          </w:tcPr>
          <w:p w14:paraId="677710E1" w14:textId="4EEAAF36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535844">
              <w:rPr>
                <w:rFonts w:ascii="宋体" w:hAnsi="宋体" w:hint="eastAsia"/>
                <w:color w:val="000000"/>
                <w:kern w:val="0"/>
                <w:sz w:val="22"/>
              </w:rPr>
              <w:t>99.19%</w:t>
            </w:r>
          </w:p>
        </w:tc>
        <w:tc>
          <w:tcPr>
            <w:tcW w:w="1487" w:type="dxa"/>
            <w:vAlign w:val="center"/>
          </w:tcPr>
          <w:p w14:paraId="5DCF6D44" w14:textId="6C4A2FDD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575" w:type="dxa"/>
            <w:vAlign w:val="center"/>
          </w:tcPr>
          <w:p w14:paraId="799FA842" w14:textId="2DDF0A66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451" w:type="dxa"/>
            <w:vAlign w:val="center"/>
          </w:tcPr>
          <w:p w14:paraId="7D06F504" w14:textId="180B9858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535844">
              <w:rPr>
                <w:rFonts w:ascii="宋体" w:hAnsi="宋体" w:hint="eastAsia"/>
                <w:color w:val="000000"/>
                <w:kern w:val="0"/>
                <w:sz w:val="22"/>
              </w:rPr>
              <w:t>99.59%</w:t>
            </w:r>
          </w:p>
        </w:tc>
        <w:tc>
          <w:tcPr>
            <w:tcW w:w="1487" w:type="dxa"/>
            <w:vAlign w:val="center"/>
          </w:tcPr>
          <w:p w14:paraId="0EF2A333" w14:textId="44B26559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575" w:type="dxa"/>
            <w:vAlign w:val="center"/>
          </w:tcPr>
          <w:p w14:paraId="0D6BA20A" w14:textId="5675E55D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100%</w:t>
            </w:r>
          </w:p>
        </w:tc>
      </w:tr>
      <w:tr w:rsidR="00535844" w14:paraId="46806113" w14:textId="77777777" w:rsidTr="00535844">
        <w:trPr>
          <w:trHeight w:val="624"/>
          <w:jc w:val="center"/>
        </w:trPr>
        <w:tc>
          <w:tcPr>
            <w:tcW w:w="0" w:type="auto"/>
            <w:vAlign w:val="center"/>
          </w:tcPr>
          <w:p w14:paraId="6877A1E3" w14:textId="77777777" w:rsidR="00535844" w:rsidRDefault="00535844" w:rsidP="0053584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连云港港</w:t>
            </w:r>
          </w:p>
        </w:tc>
        <w:tc>
          <w:tcPr>
            <w:tcW w:w="1451" w:type="dxa"/>
            <w:vAlign w:val="center"/>
          </w:tcPr>
          <w:p w14:paraId="508A6232" w14:textId="34D9237D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487" w:type="dxa"/>
            <w:vAlign w:val="center"/>
          </w:tcPr>
          <w:p w14:paraId="67E6051C" w14:textId="0D31793A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535844">
              <w:rPr>
                <w:rFonts w:ascii="宋体" w:hAnsi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575" w:type="dxa"/>
            <w:vAlign w:val="center"/>
          </w:tcPr>
          <w:p w14:paraId="7E5EE10E" w14:textId="36118479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535844">
              <w:rPr>
                <w:rFonts w:ascii="宋体" w:hAnsi="宋体" w:hint="eastAsia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451" w:type="dxa"/>
            <w:vAlign w:val="center"/>
          </w:tcPr>
          <w:p w14:paraId="18ECC6C8" w14:textId="494B6D07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535844">
              <w:rPr>
                <w:rFonts w:ascii="宋体" w:hAnsi="宋体" w:hint="eastAsia"/>
                <w:color w:val="000000"/>
                <w:kern w:val="0"/>
                <w:sz w:val="22"/>
              </w:rPr>
              <w:t>92.11%</w:t>
            </w:r>
          </w:p>
        </w:tc>
        <w:tc>
          <w:tcPr>
            <w:tcW w:w="1487" w:type="dxa"/>
            <w:vAlign w:val="center"/>
          </w:tcPr>
          <w:p w14:paraId="4E92A153" w14:textId="3E04531A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535844">
              <w:rPr>
                <w:rFonts w:ascii="宋体" w:hAnsi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575" w:type="dxa"/>
            <w:vAlign w:val="center"/>
          </w:tcPr>
          <w:p w14:paraId="6A43CF9B" w14:textId="0E5D57CF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100%</w:t>
            </w:r>
          </w:p>
        </w:tc>
      </w:tr>
      <w:tr w:rsidR="00535844" w14:paraId="4484295F" w14:textId="77777777" w:rsidTr="00535844">
        <w:trPr>
          <w:trHeight w:val="624"/>
          <w:jc w:val="center"/>
        </w:trPr>
        <w:tc>
          <w:tcPr>
            <w:tcW w:w="0" w:type="auto"/>
            <w:vAlign w:val="center"/>
          </w:tcPr>
          <w:p w14:paraId="4618E1BB" w14:textId="77777777" w:rsidR="00535844" w:rsidRDefault="00535844" w:rsidP="0053584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上海港</w:t>
            </w:r>
          </w:p>
        </w:tc>
        <w:tc>
          <w:tcPr>
            <w:tcW w:w="1451" w:type="dxa"/>
            <w:vAlign w:val="center"/>
          </w:tcPr>
          <w:p w14:paraId="439895E1" w14:textId="626738E9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535844">
              <w:rPr>
                <w:rFonts w:ascii="宋体" w:hAnsi="宋体" w:hint="eastAsia"/>
                <w:color w:val="000000"/>
                <w:kern w:val="0"/>
                <w:sz w:val="22"/>
              </w:rPr>
              <w:t>79.6%</w:t>
            </w:r>
          </w:p>
        </w:tc>
        <w:tc>
          <w:tcPr>
            <w:tcW w:w="1487" w:type="dxa"/>
            <w:vAlign w:val="center"/>
          </w:tcPr>
          <w:p w14:paraId="4FBAB580" w14:textId="579067F4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535844">
              <w:rPr>
                <w:rFonts w:ascii="宋体" w:hAnsi="宋体" w:hint="eastAsia"/>
                <w:color w:val="000000"/>
                <w:kern w:val="0"/>
                <w:sz w:val="22"/>
              </w:rPr>
              <w:t>83.33%</w:t>
            </w:r>
          </w:p>
        </w:tc>
        <w:tc>
          <w:tcPr>
            <w:tcW w:w="1575" w:type="dxa"/>
            <w:vAlign w:val="center"/>
          </w:tcPr>
          <w:p w14:paraId="48D1C465" w14:textId="07D8BA3F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535844">
              <w:rPr>
                <w:rFonts w:ascii="宋体" w:hAnsi="宋体" w:hint="eastAsia"/>
                <w:color w:val="000000"/>
                <w:kern w:val="0"/>
                <w:sz w:val="22"/>
              </w:rPr>
              <w:t>92.68%</w:t>
            </w:r>
          </w:p>
        </w:tc>
        <w:tc>
          <w:tcPr>
            <w:tcW w:w="1451" w:type="dxa"/>
            <w:vAlign w:val="center"/>
          </w:tcPr>
          <w:p w14:paraId="326828D0" w14:textId="2C6FBA28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535844">
              <w:rPr>
                <w:rFonts w:ascii="宋体" w:hAnsi="宋体" w:hint="eastAsia"/>
                <w:color w:val="000000"/>
                <w:kern w:val="0"/>
                <w:sz w:val="22"/>
              </w:rPr>
              <w:t>75.94%</w:t>
            </w:r>
          </w:p>
        </w:tc>
        <w:tc>
          <w:tcPr>
            <w:tcW w:w="1487" w:type="dxa"/>
            <w:vAlign w:val="center"/>
          </w:tcPr>
          <w:p w14:paraId="60F29066" w14:textId="60AA4BBA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535844">
              <w:rPr>
                <w:rFonts w:ascii="宋体" w:hAnsi="宋体" w:hint="eastAsia"/>
                <w:color w:val="000000"/>
                <w:kern w:val="0"/>
                <w:sz w:val="22"/>
              </w:rPr>
              <w:t>80.83%</w:t>
            </w:r>
          </w:p>
        </w:tc>
        <w:tc>
          <w:tcPr>
            <w:tcW w:w="1575" w:type="dxa"/>
            <w:vAlign w:val="center"/>
          </w:tcPr>
          <w:p w14:paraId="549A74EA" w14:textId="1D70CC45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535844">
              <w:rPr>
                <w:rFonts w:ascii="宋体" w:hAnsi="宋体" w:hint="eastAsia"/>
                <w:color w:val="000000"/>
                <w:kern w:val="0"/>
                <w:sz w:val="22"/>
              </w:rPr>
              <w:t>87.55%</w:t>
            </w:r>
          </w:p>
        </w:tc>
      </w:tr>
      <w:tr w:rsidR="00535844" w14:paraId="7C5479D8" w14:textId="77777777" w:rsidTr="00535844">
        <w:trPr>
          <w:trHeight w:val="624"/>
          <w:jc w:val="center"/>
        </w:trPr>
        <w:tc>
          <w:tcPr>
            <w:tcW w:w="0" w:type="auto"/>
            <w:vAlign w:val="center"/>
          </w:tcPr>
          <w:p w14:paraId="1D33FEBA" w14:textId="77777777" w:rsidR="00535844" w:rsidRDefault="00535844" w:rsidP="0053584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宁波舟山港</w:t>
            </w:r>
          </w:p>
        </w:tc>
        <w:tc>
          <w:tcPr>
            <w:tcW w:w="1451" w:type="dxa"/>
            <w:vAlign w:val="center"/>
          </w:tcPr>
          <w:p w14:paraId="6EBFD78C" w14:textId="0EF9FB40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487" w:type="dxa"/>
            <w:vAlign w:val="center"/>
          </w:tcPr>
          <w:p w14:paraId="50BCF59E" w14:textId="2CFF269A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535844">
              <w:rPr>
                <w:rFonts w:ascii="宋体" w:hAnsi="宋体" w:hint="eastAsia"/>
                <w:color w:val="000000"/>
                <w:kern w:val="0"/>
                <w:sz w:val="22"/>
              </w:rPr>
              <w:t>98.8%</w:t>
            </w:r>
          </w:p>
        </w:tc>
        <w:tc>
          <w:tcPr>
            <w:tcW w:w="1575" w:type="dxa"/>
            <w:vAlign w:val="center"/>
          </w:tcPr>
          <w:p w14:paraId="7C278DA1" w14:textId="3A24429D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535844">
              <w:rPr>
                <w:rFonts w:ascii="宋体" w:hAnsi="宋体" w:hint="eastAsia"/>
                <w:color w:val="000000"/>
                <w:kern w:val="0"/>
                <w:sz w:val="22"/>
              </w:rPr>
              <w:t>96.36%</w:t>
            </w:r>
          </w:p>
        </w:tc>
        <w:tc>
          <w:tcPr>
            <w:tcW w:w="1451" w:type="dxa"/>
            <w:vAlign w:val="center"/>
          </w:tcPr>
          <w:p w14:paraId="14715486" w14:textId="0680D8EE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535844">
              <w:rPr>
                <w:rFonts w:ascii="宋体" w:hAnsi="宋体" w:hint="eastAsia"/>
                <w:color w:val="000000"/>
                <w:kern w:val="0"/>
                <w:sz w:val="22"/>
              </w:rPr>
              <w:t>99.63%</w:t>
            </w:r>
          </w:p>
        </w:tc>
        <w:tc>
          <w:tcPr>
            <w:tcW w:w="1487" w:type="dxa"/>
            <w:vAlign w:val="center"/>
          </w:tcPr>
          <w:p w14:paraId="5AC4560B" w14:textId="0D689BE5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535844">
              <w:rPr>
                <w:rFonts w:ascii="宋体" w:hAnsi="宋体" w:hint="eastAsia"/>
                <w:color w:val="000000"/>
                <w:kern w:val="0"/>
                <w:sz w:val="22"/>
              </w:rPr>
              <w:t>98.61%</w:t>
            </w:r>
          </w:p>
        </w:tc>
        <w:tc>
          <w:tcPr>
            <w:tcW w:w="1575" w:type="dxa"/>
            <w:vAlign w:val="center"/>
          </w:tcPr>
          <w:p w14:paraId="3925DB22" w14:textId="5E9CBF2F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535844">
              <w:rPr>
                <w:rFonts w:ascii="宋体" w:hAnsi="宋体" w:hint="eastAsia"/>
                <w:color w:val="000000"/>
                <w:kern w:val="0"/>
                <w:sz w:val="22"/>
              </w:rPr>
              <w:t>96.92%</w:t>
            </w:r>
          </w:p>
        </w:tc>
      </w:tr>
      <w:tr w:rsidR="00535844" w14:paraId="5B78E692" w14:textId="77777777" w:rsidTr="00535844">
        <w:trPr>
          <w:trHeight w:val="280"/>
          <w:jc w:val="center"/>
        </w:trPr>
        <w:tc>
          <w:tcPr>
            <w:tcW w:w="0" w:type="auto"/>
            <w:vAlign w:val="center"/>
          </w:tcPr>
          <w:p w14:paraId="4FD35325" w14:textId="77777777" w:rsidR="00535844" w:rsidRDefault="00535844" w:rsidP="0053584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厦门港</w:t>
            </w:r>
          </w:p>
        </w:tc>
        <w:tc>
          <w:tcPr>
            <w:tcW w:w="1451" w:type="dxa"/>
            <w:vAlign w:val="center"/>
          </w:tcPr>
          <w:p w14:paraId="7929A00F" w14:textId="1A819314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535844">
              <w:rPr>
                <w:rFonts w:ascii="宋体" w:hAnsi="宋体" w:hint="eastAsia"/>
                <w:color w:val="000000"/>
                <w:kern w:val="0"/>
                <w:sz w:val="22"/>
              </w:rPr>
              <w:t>94.64%</w:t>
            </w:r>
          </w:p>
        </w:tc>
        <w:tc>
          <w:tcPr>
            <w:tcW w:w="1487" w:type="dxa"/>
            <w:vAlign w:val="center"/>
          </w:tcPr>
          <w:p w14:paraId="4CEE55B0" w14:textId="6ADCDC12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535844">
              <w:rPr>
                <w:rFonts w:ascii="宋体" w:hAnsi="宋体" w:hint="eastAsia"/>
                <w:color w:val="000000"/>
                <w:kern w:val="0"/>
                <w:sz w:val="22"/>
              </w:rPr>
              <w:t>98.21%</w:t>
            </w:r>
          </w:p>
        </w:tc>
        <w:tc>
          <w:tcPr>
            <w:tcW w:w="1575" w:type="dxa"/>
            <w:vAlign w:val="center"/>
          </w:tcPr>
          <w:p w14:paraId="6E5A0CB0" w14:textId="570663EA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451" w:type="dxa"/>
            <w:vAlign w:val="center"/>
          </w:tcPr>
          <w:p w14:paraId="0FA5AE48" w14:textId="5378A142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535844">
              <w:rPr>
                <w:rFonts w:ascii="宋体" w:hAnsi="宋体" w:hint="eastAsia"/>
                <w:color w:val="000000"/>
                <w:kern w:val="0"/>
                <w:sz w:val="22"/>
              </w:rPr>
              <w:t>93%</w:t>
            </w:r>
          </w:p>
        </w:tc>
        <w:tc>
          <w:tcPr>
            <w:tcW w:w="1487" w:type="dxa"/>
            <w:vAlign w:val="center"/>
          </w:tcPr>
          <w:p w14:paraId="621BBAD3" w14:textId="1F0C3306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535844">
              <w:rPr>
                <w:rFonts w:ascii="宋体" w:hAnsi="宋体" w:hint="eastAsia"/>
                <w:color w:val="000000"/>
                <w:kern w:val="0"/>
                <w:sz w:val="22"/>
              </w:rPr>
              <w:t>98.47%</w:t>
            </w:r>
          </w:p>
        </w:tc>
        <w:tc>
          <w:tcPr>
            <w:tcW w:w="1575" w:type="dxa"/>
            <w:vAlign w:val="center"/>
          </w:tcPr>
          <w:p w14:paraId="5CDB131B" w14:textId="00BC8FE3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100%</w:t>
            </w:r>
          </w:p>
        </w:tc>
      </w:tr>
      <w:tr w:rsidR="00535844" w14:paraId="0EF41EE0" w14:textId="77777777" w:rsidTr="00535844">
        <w:trPr>
          <w:trHeight w:val="624"/>
          <w:jc w:val="center"/>
        </w:trPr>
        <w:tc>
          <w:tcPr>
            <w:tcW w:w="0" w:type="auto"/>
            <w:vAlign w:val="center"/>
          </w:tcPr>
          <w:p w14:paraId="4832613B" w14:textId="77777777" w:rsidR="00535844" w:rsidRDefault="00535844" w:rsidP="0053584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深圳港</w:t>
            </w:r>
          </w:p>
        </w:tc>
        <w:tc>
          <w:tcPr>
            <w:tcW w:w="1451" w:type="dxa"/>
            <w:vAlign w:val="center"/>
          </w:tcPr>
          <w:p w14:paraId="4FC8E761" w14:textId="7226F82A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535844">
              <w:rPr>
                <w:rFonts w:ascii="宋体" w:hAnsi="宋体" w:hint="eastAsia"/>
                <w:color w:val="000000"/>
                <w:kern w:val="0"/>
                <w:sz w:val="22"/>
              </w:rPr>
              <w:t>99.43%</w:t>
            </w:r>
          </w:p>
        </w:tc>
        <w:tc>
          <w:tcPr>
            <w:tcW w:w="1487" w:type="dxa"/>
            <w:vAlign w:val="center"/>
          </w:tcPr>
          <w:p w14:paraId="696150FF" w14:textId="64D5F284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575" w:type="dxa"/>
            <w:vAlign w:val="center"/>
          </w:tcPr>
          <w:p w14:paraId="556D41E5" w14:textId="7DA4847D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451" w:type="dxa"/>
            <w:vAlign w:val="center"/>
          </w:tcPr>
          <w:p w14:paraId="5B85C050" w14:textId="6D79EC04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535844">
              <w:rPr>
                <w:rFonts w:ascii="宋体" w:hAnsi="宋体" w:hint="eastAsia"/>
                <w:color w:val="000000"/>
                <w:kern w:val="0"/>
                <w:sz w:val="22"/>
              </w:rPr>
              <w:t>99.71%</w:t>
            </w:r>
          </w:p>
        </w:tc>
        <w:tc>
          <w:tcPr>
            <w:tcW w:w="1487" w:type="dxa"/>
            <w:vAlign w:val="center"/>
          </w:tcPr>
          <w:p w14:paraId="352F99E6" w14:textId="43B96406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575" w:type="dxa"/>
            <w:vAlign w:val="center"/>
          </w:tcPr>
          <w:p w14:paraId="7E2FE86A" w14:textId="11FB2A9D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535844">
              <w:rPr>
                <w:rFonts w:ascii="宋体" w:hAnsi="宋体" w:hint="eastAsia"/>
                <w:color w:val="000000"/>
                <w:kern w:val="0"/>
                <w:sz w:val="22"/>
              </w:rPr>
              <w:t>99.46%</w:t>
            </w:r>
          </w:p>
        </w:tc>
      </w:tr>
      <w:tr w:rsidR="00535844" w14:paraId="7EA309BF" w14:textId="77777777" w:rsidTr="00535844">
        <w:trPr>
          <w:trHeight w:val="606"/>
          <w:jc w:val="center"/>
        </w:trPr>
        <w:tc>
          <w:tcPr>
            <w:tcW w:w="0" w:type="auto"/>
            <w:vAlign w:val="center"/>
          </w:tcPr>
          <w:p w14:paraId="46512E4C" w14:textId="77777777" w:rsidR="00535844" w:rsidRDefault="00535844" w:rsidP="0053584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广州港</w:t>
            </w:r>
          </w:p>
        </w:tc>
        <w:tc>
          <w:tcPr>
            <w:tcW w:w="1451" w:type="dxa"/>
            <w:vAlign w:val="center"/>
          </w:tcPr>
          <w:p w14:paraId="3369F8EB" w14:textId="57E2AC07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535844">
              <w:rPr>
                <w:rFonts w:ascii="宋体" w:hAnsi="宋体" w:hint="eastAsia"/>
                <w:color w:val="000000"/>
                <w:kern w:val="0"/>
                <w:sz w:val="22"/>
              </w:rPr>
              <w:t>91.95%</w:t>
            </w:r>
          </w:p>
        </w:tc>
        <w:tc>
          <w:tcPr>
            <w:tcW w:w="1487" w:type="dxa"/>
            <w:vAlign w:val="center"/>
          </w:tcPr>
          <w:p w14:paraId="037F2B03" w14:textId="2CD99FEE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535844">
              <w:rPr>
                <w:rFonts w:ascii="宋体" w:hAnsi="宋体" w:hint="eastAsia"/>
                <w:color w:val="000000"/>
                <w:kern w:val="0"/>
                <w:sz w:val="22"/>
              </w:rPr>
              <w:t>97.14%</w:t>
            </w:r>
          </w:p>
        </w:tc>
        <w:tc>
          <w:tcPr>
            <w:tcW w:w="1575" w:type="dxa"/>
            <w:vAlign w:val="center"/>
          </w:tcPr>
          <w:p w14:paraId="40A1CB2F" w14:textId="1F5A87BA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451" w:type="dxa"/>
            <w:vAlign w:val="center"/>
          </w:tcPr>
          <w:p w14:paraId="19FCB3A7" w14:textId="0587991A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535844">
              <w:rPr>
                <w:rFonts w:ascii="宋体" w:hAnsi="宋体" w:hint="eastAsia"/>
                <w:color w:val="000000"/>
                <w:kern w:val="0"/>
                <w:sz w:val="22"/>
              </w:rPr>
              <w:t>87.44%</w:t>
            </w:r>
          </w:p>
        </w:tc>
        <w:tc>
          <w:tcPr>
            <w:tcW w:w="1487" w:type="dxa"/>
            <w:vAlign w:val="center"/>
          </w:tcPr>
          <w:p w14:paraId="0E84BE86" w14:textId="03A62C38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535844">
              <w:rPr>
                <w:rFonts w:ascii="宋体" w:hAnsi="宋体" w:hint="eastAsia"/>
                <w:color w:val="000000"/>
                <w:kern w:val="0"/>
                <w:sz w:val="22"/>
              </w:rPr>
              <w:t>96.49%</w:t>
            </w:r>
          </w:p>
        </w:tc>
        <w:tc>
          <w:tcPr>
            <w:tcW w:w="1575" w:type="dxa"/>
            <w:vAlign w:val="center"/>
          </w:tcPr>
          <w:p w14:paraId="158DDEA4" w14:textId="2C235B1C" w:rsidR="00535844" w:rsidRPr="002A3E26" w:rsidRDefault="00535844" w:rsidP="0053584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100%</w:t>
            </w:r>
          </w:p>
        </w:tc>
      </w:tr>
    </w:tbl>
    <w:p w14:paraId="4FB9F23A" w14:textId="77777777" w:rsidR="001900F0" w:rsidRDefault="009743A4">
      <w:pPr>
        <w:rPr>
          <w:rFonts w:ascii="仿宋" w:eastAsia="仿宋" w:hAnsi="仿宋" w:cs="仿宋" w:hint="eastAsia"/>
          <w:sz w:val="24"/>
          <w:szCs w:val="24"/>
        </w:rPr>
      </w:pPr>
      <w:bookmarkStart w:id="0" w:name="_Hlk118990232"/>
      <w:r>
        <w:rPr>
          <w:rFonts w:ascii="仿宋" w:eastAsia="仿宋" w:hAnsi="仿宋" w:cs="仿宋" w:hint="eastAsia"/>
          <w:sz w:val="24"/>
          <w:szCs w:val="24"/>
        </w:rPr>
        <w:t>注1</w:t>
      </w:r>
      <w:r>
        <w:rPr>
          <w:rFonts w:ascii="仿宋" w:eastAsia="仿宋" w:hAnsi="仿宋" w:cs="仿宋"/>
          <w:sz w:val="24"/>
          <w:szCs w:val="24"/>
        </w:rPr>
        <w:t>: “——”表示该港口没有停靠过此类型的集装箱船。</w:t>
      </w:r>
      <w:bookmarkEnd w:id="0"/>
    </w:p>
    <w:p w14:paraId="2B8E6F11" w14:textId="77777777" w:rsidR="001900F0" w:rsidRDefault="009743A4">
      <w:pPr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注2：部分集装箱船舶的候泊地点在VTS报告线以外，VTS报告线以外候泊时间暂未纳入统计。</w:t>
      </w:r>
    </w:p>
    <w:p w14:paraId="1247AA68" w14:textId="77777777" w:rsidR="001900F0" w:rsidRDefault="001900F0"/>
    <w:sectPr w:rsidR="001900F0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A9FD1" w14:textId="77777777" w:rsidR="00122BAD" w:rsidRDefault="00122BAD">
      <w:r>
        <w:separator/>
      </w:r>
    </w:p>
  </w:endnote>
  <w:endnote w:type="continuationSeparator" w:id="0">
    <w:p w14:paraId="0271E732" w14:textId="77777777" w:rsidR="00122BAD" w:rsidRDefault="0012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02D47" w14:textId="77777777" w:rsidR="001900F0" w:rsidRDefault="009743A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85510" w:rsidRPr="00D85510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3CDEE" w14:textId="77777777" w:rsidR="00122BAD" w:rsidRDefault="00122BAD">
      <w:r>
        <w:separator/>
      </w:r>
    </w:p>
  </w:footnote>
  <w:footnote w:type="continuationSeparator" w:id="0">
    <w:p w14:paraId="346C28A8" w14:textId="77777777" w:rsidR="00122BAD" w:rsidRDefault="00122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QyNjBjNmI2ZTM1YTlkZWEzNTNjMjViMzUzNGJiYWYifQ=="/>
  </w:docVars>
  <w:rsids>
    <w:rsidRoot w:val="000A542E"/>
    <w:rsid w:val="00033301"/>
    <w:rsid w:val="00034BE5"/>
    <w:rsid w:val="0005427D"/>
    <w:rsid w:val="00080611"/>
    <w:rsid w:val="000A542E"/>
    <w:rsid w:val="000B4806"/>
    <w:rsid w:val="000F3450"/>
    <w:rsid w:val="00106629"/>
    <w:rsid w:val="00122BAD"/>
    <w:rsid w:val="00135267"/>
    <w:rsid w:val="00141DC9"/>
    <w:rsid w:val="00161A9B"/>
    <w:rsid w:val="001629FF"/>
    <w:rsid w:val="0016595F"/>
    <w:rsid w:val="00167407"/>
    <w:rsid w:val="001751E6"/>
    <w:rsid w:val="00180852"/>
    <w:rsid w:val="00187F24"/>
    <w:rsid w:val="001900F0"/>
    <w:rsid w:val="00191768"/>
    <w:rsid w:val="002167D5"/>
    <w:rsid w:val="00217FA5"/>
    <w:rsid w:val="00220E9A"/>
    <w:rsid w:val="002558A4"/>
    <w:rsid w:val="00273DA9"/>
    <w:rsid w:val="002A3E26"/>
    <w:rsid w:val="002A4A22"/>
    <w:rsid w:val="002B7083"/>
    <w:rsid w:val="00302C77"/>
    <w:rsid w:val="003056D8"/>
    <w:rsid w:val="00315FD3"/>
    <w:rsid w:val="00375769"/>
    <w:rsid w:val="00387480"/>
    <w:rsid w:val="003B5BED"/>
    <w:rsid w:val="003E387C"/>
    <w:rsid w:val="003E73ED"/>
    <w:rsid w:val="00476882"/>
    <w:rsid w:val="0049202F"/>
    <w:rsid w:val="004A23EC"/>
    <w:rsid w:val="004C4EF9"/>
    <w:rsid w:val="0051045E"/>
    <w:rsid w:val="00535844"/>
    <w:rsid w:val="005639C0"/>
    <w:rsid w:val="00580A9C"/>
    <w:rsid w:val="005B43BC"/>
    <w:rsid w:val="00601A07"/>
    <w:rsid w:val="006034A4"/>
    <w:rsid w:val="00605B7A"/>
    <w:rsid w:val="00610FB7"/>
    <w:rsid w:val="00615F64"/>
    <w:rsid w:val="00624B20"/>
    <w:rsid w:val="006762F5"/>
    <w:rsid w:val="006A0473"/>
    <w:rsid w:val="006B19E7"/>
    <w:rsid w:val="00707647"/>
    <w:rsid w:val="007426CF"/>
    <w:rsid w:val="00780088"/>
    <w:rsid w:val="007B222C"/>
    <w:rsid w:val="00821783"/>
    <w:rsid w:val="00842BF7"/>
    <w:rsid w:val="00890E2D"/>
    <w:rsid w:val="008B18BA"/>
    <w:rsid w:val="008D7063"/>
    <w:rsid w:val="0090431C"/>
    <w:rsid w:val="00912994"/>
    <w:rsid w:val="00917E36"/>
    <w:rsid w:val="009603BD"/>
    <w:rsid w:val="009743A4"/>
    <w:rsid w:val="00981087"/>
    <w:rsid w:val="00992E89"/>
    <w:rsid w:val="00A03BDE"/>
    <w:rsid w:val="00A10492"/>
    <w:rsid w:val="00A13514"/>
    <w:rsid w:val="00AA3FA8"/>
    <w:rsid w:val="00B13A01"/>
    <w:rsid w:val="00B2511A"/>
    <w:rsid w:val="00B31AE6"/>
    <w:rsid w:val="00B41D8B"/>
    <w:rsid w:val="00B601B1"/>
    <w:rsid w:val="00B63EC3"/>
    <w:rsid w:val="00C05454"/>
    <w:rsid w:val="00C31194"/>
    <w:rsid w:val="00C50EEC"/>
    <w:rsid w:val="00C565BE"/>
    <w:rsid w:val="00C56AD4"/>
    <w:rsid w:val="00C96FB3"/>
    <w:rsid w:val="00CA1467"/>
    <w:rsid w:val="00CB2E29"/>
    <w:rsid w:val="00CB698D"/>
    <w:rsid w:val="00CC4800"/>
    <w:rsid w:val="00CD656C"/>
    <w:rsid w:val="00D05710"/>
    <w:rsid w:val="00D172A7"/>
    <w:rsid w:val="00D42A9B"/>
    <w:rsid w:val="00D85510"/>
    <w:rsid w:val="00DA2A7E"/>
    <w:rsid w:val="00DC706E"/>
    <w:rsid w:val="00DD08F3"/>
    <w:rsid w:val="00DD16DC"/>
    <w:rsid w:val="00E002DC"/>
    <w:rsid w:val="00E20AD5"/>
    <w:rsid w:val="00E5065E"/>
    <w:rsid w:val="00E52BE2"/>
    <w:rsid w:val="00E63525"/>
    <w:rsid w:val="00E645BD"/>
    <w:rsid w:val="00E67AA5"/>
    <w:rsid w:val="00E82E4F"/>
    <w:rsid w:val="00EA6C4D"/>
    <w:rsid w:val="00ED6016"/>
    <w:rsid w:val="00F15A66"/>
    <w:rsid w:val="00F37FC3"/>
    <w:rsid w:val="00FB2CCA"/>
    <w:rsid w:val="00FC38B3"/>
    <w:rsid w:val="00FF0ED1"/>
    <w:rsid w:val="313B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EF6E8"/>
  <w15:docId w15:val="{92D5C94A-786E-4371-BCF3-FF8B4A6B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91</Words>
  <Characters>521</Characters>
  <Application>Microsoft Office Word</Application>
  <DocSecurity>0</DocSecurity>
  <Lines>4</Lines>
  <Paragraphs>1</Paragraphs>
  <ScaleCrop>false</ScaleCrop>
  <Company>Windows 10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WEIWEI</dc:creator>
  <cp:lastModifiedBy>y L</cp:lastModifiedBy>
  <cp:revision>48</cp:revision>
  <dcterms:created xsi:type="dcterms:W3CDTF">2022-12-15T09:04:00Z</dcterms:created>
  <dcterms:modified xsi:type="dcterms:W3CDTF">2025-03-24T05:59:00Z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88B01BAEE0C54E2CAEA3797FF25E2610_12</vt:lpwstr>
  </property>
</Properties>
</file>